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9FE3" w14:textId="77777777" w:rsidR="00013710" w:rsidRPr="00E635A2" w:rsidRDefault="00013710" w:rsidP="00013710">
      <w:pPr>
        <w:spacing w:after="44"/>
        <w:rPr>
          <w:rFonts w:ascii="Times New Roman" w:hAnsi="Times New Roman" w:cs="Times New Roman"/>
        </w:rPr>
      </w:pPr>
    </w:p>
    <w:p w14:paraId="0B06922C" w14:textId="77777777" w:rsidR="00013710" w:rsidRPr="00E635A2" w:rsidRDefault="00013710" w:rsidP="00013710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0" wp14:anchorId="0DB61B88" wp14:editId="1E4ADAF8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0" wp14:anchorId="38BF162A" wp14:editId="15C21A55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</w:rPr>
        <w:t>UNIVERSIDAD JUÁREZ AUTÓNOMA DE TABASCO.</w:t>
      </w:r>
    </w:p>
    <w:p w14:paraId="16225922" w14:textId="77777777" w:rsidR="00013710" w:rsidRPr="00E635A2" w:rsidRDefault="00013710" w:rsidP="00013710">
      <w:pPr>
        <w:spacing w:after="21"/>
        <w:ind w:left="216"/>
        <w:jc w:val="center"/>
        <w:rPr>
          <w:rFonts w:ascii="Times New Roman" w:hAnsi="Times New Roman" w:cs="Times New Roman"/>
        </w:rPr>
      </w:pPr>
    </w:p>
    <w:p w14:paraId="3EC23B34" w14:textId="77777777" w:rsidR="00013710" w:rsidRPr="00E635A2" w:rsidRDefault="00013710" w:rsidP="00013710">
      <w:pPr>
        <w:spacing w:after="44"/>
        <w:ind w:left="216"/>
        <w:jc w:val="center"/>
        <w:rPr>
          <w:rFonts w:ascii="Times New Roman" w:hAnsi="Times New Roman" w:cs="Times New Roman"/>
        </w:rPr>
      </w:pPr>
    </w:p>
    <w:p w14:paraId="3C66092A" w14:textId="77777777" w:rsidR="00013710" w:rsidRPr="00E635A2" w:rsidRDefault="00013710" w:rsidP="00013710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>División Académica De Ciencias Económico Administrativas.</w:t>
      </w:r>
    </w:p>
    <w:p w14:paraId="317A70D7" w14:textId="77777777" w:rsidR="00013710" w:rsidRPr="00E635A2" w:rsidRDefault="00013710" w:rsidP="00013710">
      <w:pPr>
        <w:spacing w:after="0"/>
        <w:ind w:left="276"/>
        <w:jc w:val="center"/>
        <w:rPr>
          <w:rFonts w:ascii="Times New Roman" w:hAnsi="Times New Roman" w:cs="Times New Roman"/>
        </w:rPr>
      </w:pPr>
    </w:p>
    <w:p w14:paraId="4147C71D" w14:textId="77777777" w:rsidR="00013710" w:rsidRPr="00E635A2" w:rsidRDefault="00013710" w:rsidP="00013710">
      <w:pPr>
        <w:spacing w:after="11"/>
        <w:ind w:left="3037"/>
        <w:jc w:val="center"/>
        <w:rPr>
          <w:rFonts w:ascii="Times New Roman" w:hAnsi="Times New Roman" w:cs="Times New Roman"/>
        </w:rPr>
      </w:pPr>
    </w:p>
    <w:p w14:paraId="79AE89A9" w14:textId="77777777" w:rsidR="00013710" w:rsidRDefault="00013710" w:rsidP="00013710">
      <w:pPr>
        <w:rPr>
          <w:rFonts w:ascii="Times New Roman" w:hAnsi="Times New Roman" w:cs="Times New Roman"/>
        </w:rPr>
      </w:pPr>
    </w:p>
    <w:p w14:paraId="37E40857" w14:textId="77777777" w:rsidR="00013710" w:rsidRPr="00E635A2" w:rsidRDefault="00013710" w:rsidP="00013710">
      <w:pPr>
        <w:spacing w:after="20"/>
        <w:ind w:left="3217"/>
        <w:jc w:val="center"/>
        <w:rPr>
          <w:rFonts w:ascii="Times New Roman" w:hAnsi="Times New Roman" w:cs="Times New Roman"/>
        </w:rPr>
      </w:pPr>
    </w:p>
    <w:p w14:paraId="4220B378" w14:textId="1A8D47E1" w:rsidR="00013710" w:rsidRDefault="00013710" w:rsidP="00013710">
      <w:pPr>
        <w:spacing w:after="45"/>
        <w:jc w:val="center"/>
        <w:rPr>
          <w:rFonts w:ascii="Times New Roman" w:hAnsi="Times New Roman" w:cs="Times New Roman"/>
          <w:b/>
          <w:bCs/>
          <w:lang w:val="en"/>
        </w:rPr>
      </w:pPr>
      <w:r>
        <w:rPr>
          <w:rFonts w:ascii="Times New Roman" w:hAnsi="Times New Roman" w:cs="Times New Roman"/>
          <w:b/>
          <w:bCs/>
          <w:lang w:val="en"/>
        </w:rPr>
        <w:t>Tarea: 1</w:t>
      </w:r>
    </w:p>
    <w:p w14:paraId="7B91CF78" w14:textId="6F2824D7" w:rsidR="00013710" w:rsidRDefault="00013710" w:rsidP="00013710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Brief</w:t>
      </w:r>
    </w:p>
    <w:p w14:paraId="23D1165F" w14:textId="77777777" w:rsidR="00013710" w:rsidRDefault="00013710" w:rsidP="00013710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</w:rPr>
      </w:pPr>
    </w:p>
    <w:p w14:paraId="27540405" w14:textId="77777777" w:rsidR="00013710" w:rsidRPr="00E635A2" w:rsidRDefault="00013710" w:rsidP="00013710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"/>
        </w:rPr>
        <w:t>Grupo</w:t>
      </w:r>
      <w:r w:rsidRPr="00E635A2">
        <w:rPr>
          <w:rFonts w:ascii="Times New Roman" w:eastAsia="Times New Roman" w:hAnsi="Times New Roman" w:cs="Times New Roman"/>
          <w:b/>
          <w:lang w:val="en"/>
        </w:rPr>
        <w:t>:</w:t>
      </w:r>
      <w:r w:rsidRPr="00E635A2">
        <w:rPr>
          <w:rFonts w:ascii="Times New Roman" w:hAnsi="Times New Roman" w:cs="Times New Roman"/>
        </w:rPr>
        <w:t xml:space="preserve"> KLM</w:t>
      </w:r>
    </w:p>
    <w:p w14:paraId="5D2AEE8F" w14:textId="77777777" w:rsidR="00013710" w:rsidRPr="00E635A2" w:rsidRDefault="00013710" w:rsidP="00013710">
      <w:pPr>
        <w:spacing w:after="48"/>
        <w:ind w:left="118"/>
        <w:jc w:val="center"/>
        <w:rPr>
          <w:rFonts w:ascii="Times New Roman" w:hAnsi="Times New Roman" w:cs="Times New Roman"/>
        </w:rPr>
      </w:pPr>
    </w:p>
    <w:p w14:paraId="530ECD5F" w14:textId="77777777" w:rsidR="00013710" w:rsidRPr="00E635A2" w:rsidRDefault="00013710" w:rsidP="00013710">
      <w:pPr>
        <w:spacing w:after="0"/>
        <w:ind w:left="71" w:right="115"/>
        <w:jc w:val="center"/>
        <w:rPr>
          <w:rFonts w:ascii="Times New Roman" w:hAnsi="Times New Roman" w:cs="Times New Roman"/>
        </w:rPr>
      </w:pPr>
      <w:r w:rsidRPr="00E635A2">
        <w:rPr>
          <w:rFonts w:ascii="Times New Roman" w:eastAsia="Times New Roman" w:hAnsi="Times New Roman" w:cs="Times New Roman"/>
          <w:b/>
        </w:rPr>
        <w:t>Licenciatura en Mercadotecnia.</w:t>
      </w:r>
    </w:p>
    <w:p w14:paraId="79E9A527" w14:textId="77777777" w:rsidR="00013710" w:rsidRPr="00E635A2" w:rsidRDefault="00013710" w:rsidP="00013710">
      <w:pPr>
        <w:spacing w:after="47"/>
        <w:ind w:left="183"/>
        <w:jc w:val="center"/>
        <w:rPr>
          <w:rFonts w:ascii="Times New Roman" w:hAnsi="Times New Roman" w:cs="Times New Roman"/>
        </w:rPr>
      </w:pPr>
    </w:p>
    <w:p w14:paraId="1371BBBD" w14:textId="77777777" w:rsidR="00013710" w:rsidRPr="00E635A2" w:rsidRDefault="00013710" w:rsidP="00013710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"/>
        </w:rPr>
        <w:t>Elaborado por</w:t>
      </w:r>
      <w:r w:rsidRPr="00E635A2">
        <w:rPr>
          <w:rFonts w:ascii="Times New Roman" w:eastAsia="Times New Roman" w:hAnsi="Times New Roman" w:cs="Times New Roman"/>
          <w:b/>
          <w:lang w:val="en"/>
        </w:rPr>
        <w:t>:</w:t>
      </w:r>
    </w:p>
    <w:p w14:paraId="0D3BEACD" w14:textId="77777777" w:rsidR="00013710" w:rsidRPr="00E635A2" w:rsidRDefault="00013710" w:rsidP="00013710">
      <w:pPr>
        <w:spacing w:after="252"/>
        <w:ind w:left="22" w:right="9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>Guillermo Carrera Domínguez</w:t>
      </w:r>
    </w:p>
    <w:p w14:paraId="4EAB633C" w14:textId="77777777" w:rsidR="00013710" w:rsidRPr="00A46CF6" w:rsidRDefault="00013710" w:rsidP="00013710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</w:rPr>
        <w:t xml:space="preserve">Gordillo Clemente Mónica </w:t>
      </w:r>
    </w:p>
    <w:p w14:paraId="200AC772" w14:textId="77777777" w:rsidR="00013710" w:rsidRPr="00A46CF6" w:rsidRDefault="00013710" w:rsidP="00013710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</w:rPr>
        <w:t xml:space="preserve"> Herrera Cruz Carolina  </w:t>
      </w:r>
    </w:p>
    <w:p w14:paraId="5892214D" w14:textId="77777777" w:rsidR="00013710" w:rsidRPr="00A46CF6" w:rsidRDefault="00013710" w:rsidP="00013710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</w:rPr>
        <w:t>Ramírez Reyes Christopher</w:t>
      </w:r>
    </w:p>
    <w:p w14:paraId="79146C59" w14:textId="77777777" w:rsidR="00013710" w:rsidRDefault="00013710" w:rsidP="00013710">
      <w:pPr>
        <w:spacing w:after="48"/>
        <w:jc w:val="center"/>
        <w:rPr>
          <w:rFonts w:ascii="Times New Roman" w:eastAsia="Times New Roman" w:hAnsi="Times New Roman" w:cs="Times New Roman"/>
        </w:rPr>
      </w:pPr>
      <w:r w:rsidRPr="00A46CF6">
        <w:rPr>
          <w:rFonts w:ascii="Times New Roman" w:eastAsia="Times New Roman" w:hAnsi="Times New Roman" w:cs="Times New Roman"/>
        </w:rPr>
        <w:t>Reyes León Gerardo</w:t>
      </w:r>
    </w:p>
    <w:p w14:paraId="1F8D8952" w14:textId="77777777" w:rsidR="00013710" w:rsidRPr="00A46CF6" w:rsidRDefault="00013710" w:rsidP="00013710">
      <w:pPr>
        <w:spacing w:after="48"/>
        <w:rPr>
          <w:rFonts w:ascii="Times New Roman" w:hAnsi="Times New Roman" w:cs="Times New Roman"/>
          <w:szCs w:val="20"/>
        </w:rPr>
      </w:pPr>
    </w:p>
    <w:p w14:paraId="13D9D35A" w14:textId="77777777" w:rsidR="00013710" w:rsidRDefault="00013710" w:rsidP="00013710">
      <w:pPr>
        <w:spacing w:after="0"/>
        <w:ind w:left="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lang w:val="en"/>
        </w:rPr>
        <w:t>Materia</w:t>
      </w:r>
      <w:r w:rsidRPr="00E635A2">
        <w:rPr>
          <w:rFonts w:ascii="Times New Roman" w:eastAsia="Times New Roman" w:hAnsi="Times New Roman" w:cs="Times New Roman"/>
          <w:b/>
          <w:lang w:val="en"/>
        </w:rPr>
        <w:t>: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</w:rPr>
        <w:t>Mercadotecnia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 servicios  </w:t>
      </w:r>
    </w:p>
    <w:p w14:paraId="268DDEE4" w14:textId="77777777" w:rsidR="00013710" w:rsidRPr="00A46CF6" w:rsidRDefault="00013710" w:rsidP="00013710">
      <w:pPr>
        <w:spacing w:after="0"/>
        <w:ind w:left="70"/>
        <w:jc w:val="center"/>
        <w:rPr>
          <w:rFonts w:ascii="Times New Roman" w:eastAsia="Times New Roman" w:hAnsi="Times New Roman" w:cs="Times New Roman"/>
          <w:b/>
        </w:rPr>
      </w:pPr>
    </w:p>
    <w:p w14:paraId="2BAC9756" w14:textId="77777777" w:rsidR="00013710" w:rsidRDefault="00013710" w:rsidP="00013710">
      <w:pPr>
        <w:spacing w:after="44"/>
        <w:ind w:left="71" w:right="5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en"/>
        </w:rPr>
        <w:t>Docente</w:t>
      </w:r>
      <w:r w:rsidRPr="00E635A2">
        <w:rPr>
          <w:rFonts w:ascii="Times New Roman" w:eastAsia="Times New Roman" w:hAnsi="Times New Roman" w:cs="Times New Roman"/>
          <w:b/>
          <w:lang w:val="en"/>
        </w:rPr>
        <w:t>:</w:t>
      </w:r>
      <w:r w:rsidRPr="0071491F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</w:rPr>
        <w:t>Dra. Minerva Camacho Javier</w:t>
      </w:r>
      <w:r w:rsidRPr="00A46CF6">
        <w:rPr>
          <w:rFonts w:ascii="Times New Roman" w:eastAsia="Times New Roman" w:hAnsi="Times New Roman" w:cs="Times New Roman"/>
        </w:rPr>
        <w:t xml:space="preserve"> </w:t>
      </w:r>
    </w:p>
    <w:p w14:paraId="17369529" w14:textId="77777777" w:rsidR="00013710" w:rsidRPr="0071491F" w:rsidRDefault="00013710" w:rsidP="00013710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</w:rPr>
      </w:pPr>
    </w:p>
    <w:p w14:paraId="24051459" w14:textId="77777777" w:rsidR="00013710" w:rsidRDefault="00013710" w:rsidP="00013710">
      <w:pPr>
        <w:spacing w:before="120" w:after="120" w:line="336" w:lineRule="auto"/>
        <w:jc w:val="center"/>
        <w:rPr>
          <w:rFonts w:ascii="Times New Roman" w:eastAsia="Times New Roman" w:hAnsi="Times New Roman" w:cs="Times New Roman"/>
        </w:rPr>
      </w:pPr>
      <w:r w:rsidRPr="00A46CF6">
        <w:rPr>
          <w:rFonts w:ascii="Times New Roman" w:eastAsia="Times New Roman Bold" w:hAnsi="Times New Roman" w:cs="Times New Roman"/>
          <w:b/>
          <w:bCs/>
        </w:rPr>
        <w:t xml:space="preserve">Ciclo: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</w:rPr>
        <w:t>Agosto 2025–Febrero 202</w:t>
      </w:r>
      <w:r>
        <w:rPr>
          <w:rFonts w:ascii="Times New Roman" w:eastAsia="Times New Roman" w:hAnsi="Times New Roman" w:cs="Times New Roman"/>
        </w:rPr>
        <w:t>6</w:t>
      </w:r>
      <w:r w:rsidRPr="00A46CF6">
        <w:rPr>
          <w:rFonts w:ascii="Times New Roman" w:eastAsia="Times New Roman" w:hAnsi="Times New Roman" w:cs="Times New Roman"/>
        </w:rPr>
        <w:t xml:space="preserve"> </w:t>
      </w:r>
    </w:p>
    <w:p w14:paraId="71EA54A0" w14:textId="77777777" w:rsidR="00013710" w:rsidRPr="00A46CF6" w:rsidRDefault="00013710" w:rsidP="00013710">
      <w:pPr>
        <w:spacing w:before="120" w:after="120" w:line="336" w:lineRule="auto"/>
        <w:jc w:val="center"/>
        <w:rPr>
          <w:rFonts w:ascii="Times New Roman" w:hAnsi="Times New Roman" w:cs="Times New Roman"/>
        </w:rPr>
      </w:pPr>
    </w:p>
    <w:p w14:paraId="45BD641A" w14:textId="3EE40ED5" w:rsidR="00013710" w:rsidRPr="00E635A2" w:rsidRDefault="00013710" w:rsidP="00013710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 xml:space="preserve">VILLAHERMOSA, TABASCO.                                     </w:t>
      </w:r>
      <w:r>
        <w:rPr>
          <w:rFonts w:ascii="Times New Roman" w:hAnsi="Times New Roman" w:cs="Times New Roman"/>
        </w:rPr>
        <w:t>30 DE AGOSTO DEL 2025</w:t>
      </w:r>
    </w:p>
    <w:p w14:paraId="3DAF3DE3" w14:textId="262875D9" w:rsidR="003C2D1C" w:rsidRDefault="003C2D1C">
      <w:pPr>
        <w:spacing w:before="120" w:after="120"/>
      </w:pPr>
    </w:p>
    <w:p w14:paraId="06E5F45A" w14:textId="77777777" w:rsidR="003C2D1C" w:rsidRDefault="0017710D">
      <w:pPr>
        <w:spacing w:before="120" w:after="12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CCA94EC" wp14:editId="62C01B3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268855"/>
            <wp:effectExtent l="0" t="0" r="0" b="0"/>
            <wp:wrapTopAndBottom/>
            <wp:docPr id="1" name="Drawing 1" descr="1aa9701bf-a70d-454d-ad66-2643b53397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aa9701bf-a70d-454d-ad66-2643b53397a6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DBCDBA" w14:textId="77777777" w:rsidR="003C2D1C" w:rsidRDefault="0017710D">
      <w:pPr>
        <w:spacing w:before="120" w:after="120" w:line="27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 xml:space="preserve">Datos generales </w:t>
      </w:r>
    </w:p>
    <w:p w14:paraId="117038C8" w14:textId="4BDCD2C3" w:rsidR="003C2D1C" w:rsidRDefault="0017710D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Pescadería A</w:t>
      </w:r>
      <w:r w:rsidR="00DB42EB">
        <w:rPr>
          <w:rFonts w:ascii="Times New Roman" w:eastAsia="Times New Roman" w:hAnsi="Times New Roman" w:cs="Times New Roman"/>
          <w:color w:val="000000"/>
          <w:sz w:val="22"/>
          <w:szCs w:val="22"/>
        </w:rPr>
        <w:t>lex es un restaurante familiar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ubicado en el malecón de Villahermosa, Tabasco, a la orilla del río. Su propuesta busca ofrecer una experiencia </w:t>
      </w:r>
      <w:r w:rsidR="00DB42E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gourmet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 través de mariscos frescos </w:t>
      </w:r>
      <w:r w:rsidR="00DB42EB">
        <w:rPr>
          <w:rFonts w:ascii="Times New Roman" w:eastAsia="Times New Roman" w:hAnsi="Times New Roman" w:cs="Times New Roman"/>
          <w:color w:val="000000"/>
          <w:sz w:val="22"/>
          <w:szCs w:val="22"/>
        </w:rPr>
        <w:t>de la región tabasqueña en distintas presentaciones.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193F0CD4" w14:textId="77777777" w:rsidR="003C2D1C" w:rsidRDefault="0017710D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El negocio no solo se enfoca en la comida, sino también en la experiencia: un ambiente relajado, música en vivo los fines de semana y un entorno natural con vista al río y fauna local (iguanas), que lo convierten en un espacio de convivencia para familias, turistas y locales. </w:t>
      </w:r>
    </w:p>
    <w:p w14:paraId="22DBCF06" w14:textId="77777777" w:rsidR="003C2D1C" w:rsidRDefault="0017710D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Actualmente, Pescadería Alex cuenta con un equipo de entre 10 y 15 colaboradores, entre cocineros, meseros, ayudantes, personal de limpieza y administración. Aunque la empresa ha logrado posicionarse de manera orgánica en el mercado local, enfrenta el reto de fortalecer su identidad de marca, consolidar su comunicación visual y diferenciarse de la competencia. </w:t>
      </w:r>
    </w:p>
    <w:p w14:paraId="65A1E0E2" w14:textId="77777777" w:rsidR="003C2D1C" w:rsidRDefault="0017710D">
      <w:pPr>
        <w:spacing w:before="120" w:after="120" w:line="27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 xml:space="preserve">Objetivo del proyecto </w:t>
      </w:r>
    </w:p>
    <w:p w14:paraId="0E3D37CA" w14:textId="6DC5C82B" w:rsidR="003C2D1C" w:rsidRDefault="00DB42EB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Como objetivo se busca encontrar las áreas y ventajas competitivas de la</w:t>
      </w:r>
      <w:r w:rsidR="0017710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Pescadería Alex en el mercado.                                                                                                                               Fortalecer la identidad de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la empresa, </w:t>
      </w:r>
      <w:r w:rsidR="00392852">
        <w:rPr>
          <w:rFonts w:ascii="Times New Roman" w:eastAsia="Times New Roman" w:hAnsi="Times New Roman" w:cs="Times New Roman"/>
          <w:color w:val="000000"/>
          <w:sz w:val="22"/>
          <w:szCs w:val="22"/>
        </w:rPr>
        <w:t>buscar la fidelización y aumentar el flujo</w:t>
      </w:r>
      <w:r w:rsidR="0017710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 clientes en un periodo de corto a mediano plazo, atrayend</w:t>
      </w:r>
      <w:r w:rsidR="00392852">
        <w:rPr>
          <w:rFonts w:ascii="Times New Roman" w:eastAsia="Times New Roman" w:hAnsi="Times New Roman" w:cs="Times New Roman"/>
          <w:color w:val="000000"/>
          <w:sz w:val="22"/>
          <w:szCs w:val="22"/>
        </w:rPr>
        <w:t>o tanto a locales como turistas junto con una mayor</w:t>
      </w:r>
      <w:r w:rsidR="0017710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presencia en redes sociales y plataformas digitales. </w:t>
      </w:r>
    </w:p>
    <w:p w14:paraId="5D91F342" w14:textId="77777777" w:rsidR="003C2D1C" w:rsidRDefault="0017710D">
      <w:pPr>
        <w:spacing w:before="120" w:after="120" w:line="27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 xml:space="preserve">Público objetivo </w:t>
      </w:r>
    </w:p>
    <w:p w14:paraId="432E11A1" w14:textId="77777777" w:rsidR="003C2D1C" w:rsidRDefault="0017710D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El público principal está conformado por: </w:t>
      </w:r>
    </w:p>
    <w:p w14:paraId="5967217B" w14:textId="77777777" w:rsidR="003C2D1C" w:rsidRDefault="0017710D">
      <w:pPr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Familias locales que buscan espacios para convivir en un ambiente relajado. </w:t>
      </w:r>
    </w:p>
    <w:p w14:paraId="647C5D46" w14:textId="77777777" w:rsidR="003C2D1C" w:rsidRDefault="0017710D">
      <w:pPr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Turistas que visitan el malecón de Villahermosa. </w:t>
      </w:r>
    </w:p>
    <w:p w14:paraId="12132E5C" w14:textId="77777777" w:rsidR="003C2D1C" w:rsidRDefault="0017710D">
      <w:pPr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Jóvenes y adultos que disfrutan de mariscos frescos, bebidas y música en vivo. </w:t>
      </w:r>
    </w:p>
    <w:p w14:paraId="04E6306E" w14:textId="77777777" w:rsidR="003C2D1C" w:rsidRDefault="0017710D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Características clave del público: </w:t>
      </w:r>
    </w:p>
    <w:p w14:paraId="0DDC977F" w14:textId="77777777" w:rsidR="003C2D1C" w:rsidRDefault="0017710D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Nivel socioeconómico medio y medio-alto. </w:t>
      </w:r>
    </w:p>
    <w:p w14:paraId="62ACAB11" w14:textId="77777777" w:rsidR="003C2D1C" w:rsidRDefault="0017710D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Interés en experiencias gastronómicas típicas. </w:t>
      </w:r>
    </w:p>
    <w:p w14:paraId="152B9367" w14:textId="77777777" w:rsidR="003C2D1C" w:rsidRDefault="0017710D">
      <w:pPr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Preferencia por lugares que combinen buena comida con ambiente agradable. </w:t>
      </w:r>
    </w:p>
    <w:p w14:paraId="43C2A34B" w14:textId="77777777" w:rsidR="003C2D1C" w:rsidRDefault="0017710D">
      <w:pPr>
        <w:spacing w:before="120" w:after="120" w:line="27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>Ventajas y Áreas de mejora</w:t>
      </w:r>
      <w:r>
        <w:rPr>
          <w:rFonts w:ascii="Georgia Pro Light" w:eastAsia="Georgia Pro Light" w:hAnsi="Georgia Pro Light" w:cs="Georgia Pro Light"/>
          <w:color w:val="000000"/>
          <w:sz w:val="40"/>
          <w:szCs w:val="40"/>
        </w:rPr>
        <w:t xml:space="preserve">  </w:t>
      </w:r>
    </w:p>
    <w:p w14:paraId="1CFF5C06" w14:textId="77777777" w:rsidR="003C2D1C" w:rsidRDefault="0017710D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Actualmente se emplean: </w:t>
      </w:r>
    </w:p>
    <w:p w14:paraId="0B7A1B9D" w14:textId="77777777" w:rsidR="003C2D1C" w:rsidRDefault="0017710D">
      <w:pPr>
        <w:numPr>
          <w:ilvl w:val="0"/>
          <w:numId w:val="3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Página de Facebook con fotografías de clientes y publicaciones orgánicas. </w:t>
      </w:r>
    </w:p>
    <w:p w14:paraId="668209CF" w14:textId="77777777" w:rsidR="003C2D1C" w:rsidRDefault="0017710D">
      <w:pPr>
        <w:numPr>
          <w:ilvl w:val="0"/>
          <w:numId w:val="3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Logo básico (fondo naranja con tipografía simple). </w:t>
      </w:r>
    </w:p>
    <w:p w14:paraId="25BF37BF" w14:textId="77777777" w:rsidR="003C2D1C" w:rsidRDefault="0017710D">
      <w:pPr>
        <w:numPr>
          <w:ilvl w:val="0"/>
          <w:numId w:val="3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Recursos humanos: equipo de 10–15 personas entre cocina, servicio y administración. </w:t>
      </w:r>
    </w:p>
    <w:p w14:paraId="33CA634B" w14:textId="77777777" w:rsidR="003C2D1C" w:rsidRDefault="0017710D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Recursos faltantes: </w:t>
      </w:r>
    </w:p>
    <w:p w14:paraId="765003F8" w14:textId="77777777" w:rsidR="003C2D1C" w:rsidRDefault="0017710D">
      <w:pPr>
        <w:numPr>
          <w:ilvl w:val="0"/>
          <w:numId w:val="4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Eslogan de marca. </w:t>
      </w:r>
    </w:p>
    <w:p w14:paraId="76B5251F" w14:textId="77777777" w:rsidR="003C2D1C" w:rsidRDefault="0017710D">
      <w:pPr>
        <w:numPr>
          <w:ilvl w:val="0"/>
          <w:numId w:val="4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Identidad visual consolidada (fotografía profesional, plantillas gráficas, tipografía y colores definidos). </w:t>
      </w:r>
    </w:p>
    <w:p w14:paraId="1E5E02FC" w14:textId="77777777" w:rsidR="003C2D1C" w:rsidRDefault="0017710D">
      <w:pPr>
        <w:numPr>
          <w:ilvl w:val="0"/>
          <w:numId w:val="4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Campañas digitales estructuradas. </w:t>
      </w:r>
    </w:p>
    <w:p w14:paraId="17A5469B" w14:textId="77777777" w:rsidR="003C2D1C" w:rsidRDefault="0017710D">
      <w:pPr>
        <w:numPr>
          <w:ilvl w:val="0"/>
          <w:numId w:val="4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Señalética y menús digitales atractivos. </w:t>
      </w:r>
    </w:p>
    <w:p w14:paraId="3A925F9B" w14:textId="77777777" w:rsidR="003C2D1C" w:rsidRDefault="0017710D">
      <w:pPr>
        <w:spacing w:before="120" w:after="120" w:line="27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 xml:space="preserve">Propuesta de valor / Mensaje clave </w:t>
      </w:r>
    </w:p>
    <w:p w14:paraId="28793E45" w14:textId="7E5267D3" w:rsidR="00392852" w:rsidRDefault="0017710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 Bold" w:eastAsia="Times New Roman Bold" w:hAnsi="Times New Roman Bold" w:cs="Times New Roman Bold"/>
          <w:b/>
          <w:bCs/>
          <w:color w:val="000000"/>
          <w:sz w:val="22"/>
          <w:szCs w:val="22"/>
        </w:rPr>
        <w:t>Diferenciador: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392852">
        <w:rPr>
          <w:rFonts w:ascii="Times New Roman" w:eastAsia="Times New Roman" w:hAnsi="Times New Roman" w:cs="Times New Roman"/>
          <w:color w:val="000000"/>
          <w:sz w:val="22"/>
          <w:szCs w:val="22"/>
        </w:rPr>
        <w:t>Ambiente familiar tabasqueño tropical con ambiente natural junto a la orilla del rio.</w:t>
      </w:r>
    </w:p>
    <w:p w14:paraId="1C6A9919" w14:textId="08D9D97D" w:rsidR="003C2D1C" w:rsidRDefault="0017710D">
      <w:pPr>
        <w:spacing w:before="120" w:after="120" w:line="360" w:lineRule="auto"/>
      </w:pPr>
      <w:r>
        <w:rPr>
          <w:rFonts w:ascii="Times New Roman Bold" w:eastAsia="Times New Roman Bold" w:hAnsi="Times New Roman Bold" w:cs="Times New Roman Bold"/>
          <w:b/>
          <w:bCs/>
          <w:color w:val="000000"/>
          <w:sz w:val="22"/>
          <w:szCs w:val="22"/>
        </w:rPr>
        <w:t>Mensaje clave tentativo: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 Italics" w:eastAsia="Times New Roman Italics" w:hAnsi="Times New Roman Italics" w:cs="Times New Roman Italics"/>
          <w:i/>
          <w:iCs/>
          <w:color w:val="000000"/>
          <w:sz w:val="22"/>
          <w:szCs w:val="22"/>
        </w:rPr>
        <w:t>“Mariscos frescos, ambiente tabasqueño, a la orilla del río.”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40801B1D" w14:textId="77777777" w:rsidR="003C2D1C" w:rsidRDefault="0017710D">
      <w:pPr>
        <w:spacing w:before="120" w:after="120" w:line="27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 xml:space="preserve">Competencia </w:t>
      </w:r>
    </w:p>
    <w:p w14:paraId="0D9D08DF" w14:textId="77777777" w:rsidR="003C2D1C" w:rsidRDefault="0017710D">
      <w:pPr>
        <w:spacing w:before="120" w:after="120" w:line="360" w:lineRule="auto"/>
      </w:pPr>
      <w:r>
        <w:rPr>
          <w:rFonts w:ascii="Times New Roman Bold" w:eastAsia="Times New Roman Bold" w:hAnsi="Times New Roman Bold" w:cs="Times New Roman Bold"/>
          <w:b/>
          <w:bCs/>
          <w:color w:val="000000"/>
          <w:sz w:val="22"/>
          <w:szCs w:val="22"/>
        </w:rPr>
        <w:t>Directos: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5C6A049D" w14:textId="77777777" w:rsidR="003C2D1C" w:rsidRDefault="0017710D">
      <w:pPr>
        <w:numPr>
          <w:ilvl w:val="0"/>
          <w:numId w:val="5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La Lupita </w:t>
      </w:r>
    </w:p>
    <w:p w14:paraId="6A3FDE50" w14:textId="77777777" w:rsidR="003C2D1C" w:rsidRDefault="0017710D">
      <w:pPr>
        <w:numPr>
          <w:ilvl w:val="0"/>
          <w:numId w:val="5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El Teapaneco </w:t>
      </w:r>
    </w:p>
    <w:p w14:paraId="2F4096C1" w14:textId="77777777" w:rsidR="003C2D1C" w:rsidRDefault="0017710D">
      <w:pPr>
        <w:numPr>
          <w:ilvl w:val="0"/>
          <w:numId w:val="5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Mariscos El Rey </w:t>
      </w:r>
    </w:p>
    <w:p w14:paraId="5BE42EF9" w14:textId="77777777" w:rsidR="003C2D1C" w:rsidRDefault="0017710D">
      <w:pPr>
        <w:numPr>
          <w:ilvl w:val="0"/>
          <w:numId w:val="5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Pescaderías locales del malecón y zona centro </w:t>
      </w:r>
    </w:p>
    <w:p w14:paraId="5BEADD86" w14:textId="77777777" w:rsidR="003C2D1C" w:rsidRDefault="0017710D">
      <w:pPr>
        <w:spacing w:before="120" w:after="120" w:line="360" w:lineRule="auto"/>
      </w:pPr>
      <w:r>
        <w:rPr>
          <w:rFonts w:ascii="Times New Roman Bold" w:eastAsia="Times New Roman Bold" w:hAnsi="Times New Roman Bold" w:cs="Times New Roman Bold"/>
          <w:b/>
          <w:bCs/>
          <w:color w:val="000000"/>
          <w:sz w:val="22"/>
          <w:szCs w:val="22"/>
        </w:rPr>
        <w:t>Qué hacen bien: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Buena promoción en redes, tradición reconocida, clientela leal.                                                                         </w:t>
      </w:r>
      <w:r>
        <w:rPr>
          <w:rFonts w:ascii="Times New Roman Bold" w:eastAsia="Times New Roman Bold" w:hAnsi="Times New Roman Bold" w:cs="Times New Roman Bold"/>
          <w:b/>
          <w:bCs/>
          <w:color w:val="000000"/>
          <w:sz w:val="22"/>
          <w:szCs w:val="22"/>
        </w:rPr>
        <w:t>Qué hacer diferente: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Apostar por experiencia + entorno natural + música en vivo + branding más fuerte en digital. </w:t>
      </w:r>
    </w:p>
    <w:p w14:paraId="5C413A11" w14:textId="77777777" w:rsidR="003C2D1C" w:rsidRDefault="0017710D">
      <w:pPr>
        <w:spacing w:before="120" w:after="120" w:line="27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 xml:space="preserve">Medios y canales </w:t>
      </w:r>
    </w:p>
    <w:p w14:paraId="4D5D7697" w14:textId="3A65F76C" w:rsidR="003C2D1C" w:rsidRDefault="0017710D">
      <w:pPr>
        <w:spacing w:before="120" w:after="120" w:line="360" w:lineRule="auto"/>
      </w:pPr>
      <w:r>
        <w:rPr>
          <w:rFonts w:ascii="Times New Roman Bold" w:eastAsia="Times New Roman Bold" w:hAnsi="Times New Roman Bold" w:cs="Times New Roman Bold"/>
          <w:b/>
          <w:bCs/>
          <w:color w:val="000000"/>
          <w:sz w:val="22"/>
          <w:szCs w:val="22"/>
        </w:rPr>
        <w:t>Principales: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Facebook, Instagram.                                                                                                                                    </w:t>
      </w:r>
      <w:r>
        <w:rPr>
          <w:rFonts w:ascii="Times New Roman Bold" w:eastAsia="Times New Roman Bold" w:hAnsi="Times New Roman Bold" w:cs="Times New Roman Bold"/>
          <w:b/>
          <w:bCs/>
          <w:color w:val="000000"/>
          <w:sz w:val="22"/>
          <w:szCs w:val="22"/>
        </w:rPr>
        <w:t>Secundarios: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Menús digitales, banners, señalética física en el malecón.                                                                                            </w:t>
      </w:r>
    </w:p>
    <w:p w14:paraId="2EF71798" w14:textId="77777777" w:rsidR="00392852" w:rsidRDefault="00392852">
      <w:pPr>
        <w:spacing w:before="120" w:after="120" w:line="276" w:lineRule="auto"/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</w:pPr>
    </w:p>
    <w:p w14:paraId="159B6596" w14:textId="74D1C81E" w:rsidR="003C2D1C" w:rsidRDefault="0017710D">
      <w:pPr>
        <w:spacing w:before="120" w:after="120" w:line="27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lastRenderedPageBreak/>
        <w:t xml:space="preserve">Temporadas Clave </w:t>
      </w:r>
    </w:p>
    <w:p w14:paraId="0594E019" w14:textId="77777777" w:rsidR="003C2D1C" w:rsidRDefault="0017710D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Pescadería Alex mantiene una afluencia constante de clientes durante la mayor parte del año. No obstante, existen periodos en los que se registra un incremento significativo, considerados como temporadas altas: </w:t>
      </w:r>
    </w:p>
    <w:p w14:paraId="3B65BFD4" w14:textId="77777777" w:rsidR="003C2D1C" w:rsidRDefault="0017710D">
      <w:pPr>
        <w:numPr>
          <w:ilvl w:val="0"/>
          <w:numId w:val="6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Semana Santa </w:t>
      </w:r>
    </w:p>
    <w:p w14:paraId="497CE9F4" w14:textId="77777777" w:rsidR="003C2D1C" w:rsidRDefault="0017710D">
      <w:pPr>
        <w:numPr>
          <w:ilvl w:val="0"/>
          <w:numId w:val="6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Vacaciones de verano </w:t>
      </w:r>
    </w:p>
    <w:p w14:paraId="5828097C" w14:textId="77777777" w:rsidR="003C2D1C" w:rsidRDefault="0017710D">
      <w:pPr>
        <w:numPr>
          <w:ilvl w:val="0"/>
          <w:numId w:val="6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Día del Padre </w:t>
      </w:r>
    </w:p>
    <w:p w14:paraId="1300BDB4" w14:textId="77777777" w:rsidR="003C2D1C" w:rsidRDefault="0017710D">
      <w:pPr>
        <w:numPr>
          <w:ilvl w:val="0"/>
          <w:numId w:val="6"/>
        </w:num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10 de mayo (Día de las Madres) </w:t>
      </w:r>
    </w:p>
    <w:p w14:paraId="640281C9" w14:textId="451B3996" w:rsidR="003C2D1C" w:rsidRDefault="0017710D">
      <w:pPr>
        <w:spacing w:before="120" w:after="120" w:line="336" w:lineRule="auto"/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>Criterios de Éxito</w:t>
      </w:r>
      <w:r w:rsidR="000E09F9"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>.</w:t>
      </w: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 xml:space="preserve"> </w:t>
      </w:r>
    </w:p>
    <w:p w14:paraId="7BDE2670" w14:textId="78DD1FDC" w:rsidR="00392852" w:rsidRDefault="00392852">
      <w:pPr>
        <w:spacing w:before="120" w:after="120" w:line="336" w:lineRule="auto"/>
      </w:pPr>
      <w:r>
        <w:t>El éxito del proyecto se medirá en base en:</w:t>
      </w:r>
    </w:p>
    <w:p w14:paraId="561C20F9" w14:textId="69814F17" w:rsidR="00392852" w:rsidRDefault="00392852" w:rsidP="000E09F9">
      <w:pPr>
        <w:pStyle w:val="Prrafodelista"/>
        <w:numPr>
          <w:ilvl w:val="0"/>
          <w:numId w:val="8"/>
        </w:numPr>
        <w:spacing w:before="120" w:after="120" w:line="336" w:lineRule="auto"/>
      </w:pPr>
      <w:r>
        <w:t>La mejorar de comunicación entre los empleados y el dueño.</w:t>
      </w:r>
    </w:p>
    <w:p w14:paraId="20C40A83" w14:textId="23F048D3" w:rsidR="00392852" w:rsidRDefault="00392852" w:rsidP="000E09F9">
      <w:pPr>
        <w:pStyle w:val="Prrafodelista"/>
        <w:numPr>
          <w:ilvl w:val="0"/>
          <w:numId w:val="8"/>
        </w:numPr>
        <w:spacing w:before="120" w:after="120" w:line="336" w:lineRule="auto"/>
      </w:pPr>
      <w:r>
        <w:t>La atención al cliente generador de opiniones positivas.</w:t>
      </w:r>
    </w:p>
    <w:p w14:paraId="178E3C5B" w14:textId="523AAAA3" w:rsidR="000E09F9" w:rsidRDefault="00392852" w:rsidP="000E09F9">
      <w:pPr>
        <w:pStyle w:val="Prrafodelista"/>
        <w:numPr>
          <w:ilvl w:val="0"/>
          <w:numId w:val="8"/>
        </w:numPr>
        <w:spacing w:before="120" w:after="120" w:line="336" w:lineRule="auto"/>
      </w:pPr>
      <w:r>
        <w:t>Mejora del entorno material que</w:t>
      </w:r>
      <w:r w:rsidR="000E09F9">
        <w:t xml:space="preserve"> ofrece una mejor experiencia.</w:t>
      </w:r>
    </w:p>
    <w:p w14:paraId="2FB0FD84" w14:textId="743088E0" w:rsidR="000E09F9" w:rsidRDefault="000E09F9" w:rsidP="000E09F9">
      <w:pPr>
        <w:pStyle w:val="Prrafodelista"/>
        <w:numPr>
          <w:ilvl w:val="0"/>
          <w:numId w:val="8"/>
        </w:numPr>
        <w:spacing w:before="120" w:after="120" w:line="336" w:lineRule="auto"/>
      </w:pPr>
      <w:r>
        <w:t>Un plan de Marketing enfocado a la fidelización de los consumidores.</w:t>
      </w:r>
    </w:p>
    <w:p w14:paraId="4D5680C9" w14:textId="40298968" w:rsidR="000E09F9" w:rsidRDefault="000E09F9" w:rsidP="000E09F9">
      <w:pPr>
        <w:pStyle w:val="Prrafodelista"/>
        <w:numPr>
          <w:ilvl w:val="0"/>
          <w:numId w:val="8"/>
        </w:numPr>
        <w:spacing w:before="120" w:after="120" w:line="336" w:lineRule="auto"/>
      </w:pPr>
      <w:r>
        <w:t>Eficiencia operativa.</w:t>
      </w:r>
    </w:p>
    <w:p w14:paraId="14894316" w14:textId="407D01C4" w:rsidR="000E09F9" w:rsidRDefault="000E09F9" w:rsidP="000E09F9">
      <w:pPr>
        <w:spacing w:before="120" w:after="120" w:line="336" w:lineRule="auto"/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</w:pPr>
      <w:r>
        <w:rPr>
          <w:rFonts w:ascii="Georgia Pro Bold" w:eastAsia="Georgia Pro Bold" w:hAnsi="Georgia Pro Bold" w:cs="Georgia Pro Bold"/>
          <w:b/>
          <w:bCs/>
          <w:color w:val="000000"/>
          <w:sz w:val="40"/>
          <w:szCs w:val="40"/>
        </w:rPr>
        <w:t>Problemática.</w:t>
      </w:r>
    </w:p>
    <w:p w14:paraId="16B9809E" w14:textId="5838F7D1" w:rsidR="000E09F9" w:rsidRDefault="000E09F9" w:rsidP="000E09F9">
      <w:pPr>
        <w:spacing w:before="120" w:after="120" w:line="336" w:lineRule="auto"/>
        <w:rPr>
          <w:rFonts w:ascii="Arial" w:eastAsia="Georgia Pro Bold" w:hAnsi="Arial" w:cs="Arial"/>
          <w:bCs/>
          <w:color w:val="000000"/>
          <w:sz w:val="22"/>
          <w:szCs w:val="22"/>
        </w:rPr>
      </w:pPr>
      <w:r w:rsidRPr="000E09F9">
        <w:rPr>
          <w:rFonts w:ascii="Arial" w:eastAsia="Georgia Pro Bold" w:hAnsi="Arial" w:cs="Arial"/>
          <w:bCs/>
          <w:color w:val="000000"/>
          <w:sz w:val="22"/>
          <w:szCs w:val="22"/>
        </w:rPr>
        <w:t>L</w:t>
      </w:r>
      <w:r>
        <w:rPr>
          <w:rFonts w:ascii="Arial" w:eastAsia="Georgia Pro Bold" w:hAnsi="Arial" w:cs="Arial"/>
          <w:bCs/>
          <w:color w:val="000000"/>
          <w:sz w:val="22"/>
          <w:szCs w:val="22"/>
        </w:rPr>
        <w:t xml:space="preserve">a </w:t>
      </w:r>
      <w:r w:rsidR="00BB416D">
        <w:rPr>
          <w:rFonts w:ascii="Arial" w:eastAsia="Georgia Pro Bold" w:hAnsi="Arial" w:cs="Arial"/>
          <w:bCs/>
          <w:color w:val="000000"/>
          <w:sz w:val="22"/>
          <w:szCs w:val="22"/>
        </w:rPr>
        <w:t xml:space="preserve">problemática se encuentra en área de comunicación y retroalimentación ofrecida durante la experiencia, la falta de interpretación de esta lleva a la ignorar factores cruciales que pueden influir en la experiencia del consumidor. </w:t>
      </w:r>
    </w:p>
    <w:p w14:paraId="7BCDC4CC" w14:textId="5EF952D1" w:rsidR="00BB416D" w:rsidRPr="00BB416D" w:rsidRDefault="00BB416D" w:rsidP="000E09F9">
      <w:pPr>
        <w:spacing w:before="120" w:after="120" w:line="336" w:lineRule="auto"/>
        <w:rPr>
          <w:rFonts w:ascii="Arial" w:eastAsia="Georgia Pro Bold" w:hAnsi="Arial" w:cs="Arial"/>
          <w:b/>
          <w:bCs/>
          <w:color w:val="000000"/>
          <w:sz w:val="22"/>
          <w:szCs w:val="22"/>
        </w:rPr>
      </w:pPr>
      <w:r w:rsidRPr="00BB416D">
        <w:rPr>
          <w:rFonts w:ascii="Arial" w:eastAsia="Georgia Pro Bold" w:hAnsi="Arial" w:cs="Arial"/>
          <w:b/>
          <w:bCs/>
          <w:color w:val="000000"/>
          <w:sz w:val="22"/>
          <w:szCs w:val="22"/>
        </w:rPr>
        <w:t xml:space="preserve"> Propuesta. </w:t>
      </w:r>
    </w:p>
    <w:p w14:paraId="1DEAFFA8" w14:textId="675841AF" w:rsidR="00BB416D" w:rsidRPr="00BB416D" w:rsidRDefault="00BB416D" w:rsidP="000E09F9">
      <w:pPr>
        <w:spacing w:before="120" w:after="120" w:line="336" w:lineRule="auto"/>
        <w:rPr>
          <w:rFonts w:ascii="Arial" w:eastAsia="Georgia Pro Bold" w:hAnsi="Arial" w:cs="Arial"/>
          <w:bCs/>
          <w:color w:val="000000"/>
          <w:sz w:val="22"/>
          <w:szCs w:val="22"/>
        </w:rPr>
      </w:pPr>
      <w:r>
        <w:rPr>
          <w:rFonts w:ascii="Arial" w:eastAsia="Georgia Pro Bold" w:hAnsi="Arial" w:cs="Arial"/>
          <w:bCs/>
          <w:color w:val="000000"/>
          <w:sz w:val="22"/>
          <w:szCs w:val="22"/>
        </w:rPr>
        <w:t>Trabajar en los canales de comunicación internos y externos de la empresa, junto con la posibilidad de áreas de mejora o adaptación a lo a establecido.</w:t>
      </w:r>
    </w:p>
    <w:p w14:paraId="00491487" w14:textId="3FDCB9B4" w:rsidR="00392852" w:rsidRDefault="00392852">
      <w:pPr>
        <w:spacing w:before="120" w:after="120" w:line="336" w:lineRule="auto"/>
      </w:pPr>
    </w:p>
    <w:p w14:paraId="11CD1425" w14:textId="77047DAC" w:rsidR="00BB416D" w:rsidRDefault="00BB416D">
      <w:pPr>
        <w:spacing w:before="120" w:after="120" w:line="336" w:lineRule="auto"/>
      </w:pPr>
    </w:p>
    <w:p w14:paraId="6583AC6B" w14:textId="006D114E" w:rsidR="00BB416D" w:rsidRDefault="00BB416D">
      <w:pPr>
        <w:spacing w:before="120" w:after="120" w:line="336" w:lineRule="auto"/>
      </w:pPr>
    </w:p>
    <w:p w14:paraId="4F39E8AA" w14:textId="2A5C6867" w:rsidR="003C2D1C" w:rsidRDefault="0017710D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E0117F" wp14:editId="750C2826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562850" cy="934968"/>
            <wp:effectExtent l="0" t="0" r="0" b="0"/>
            <wp:wrapTopAndBottom/>
            <wp:docPr id="2" name="Drawing 2" descr="16be5a888-4b23-441e-bac7-f5df6a6626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be5a888-4b23-441e-bac7-f5df6a66268a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93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9FAA21" w14:textId="77777777" w:rsidR="003C2D1C" w:rsidRDefault="0017710D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lastRenderedPageBreak/>
        <w:t xml:space="preserve"> </w:t>
      </w:r>
    </w:p>
    <w:sectPr w:rsidR="003C2D1C">
      <w:pgSz w:w="11910" w:h="16845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fontKey="{37D1FCD2-614F-F74E-BE9E-D332FAE09764}"/>
  </w:font>
  <w:font w:name="Times New Roman Bold">
    <w:altName w:val="Times New Roman"/>
    <w:charset w:val="00"/>
    <w:family w:val="auto"/>
    <w:pitch w:val="default"/>
  </w:font>
  <w:font w:name="Georgia Pro Bold">
    <w:altName w:val="Times New Roman"/>
    <w:charset w:val="00"/>
    <w:family w:val="auto"/>
    <w:pitch w:val="default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  <w:embedRegular r:id="rId2" w:fontKey="{3E1BFBEF-7665-EC4F-ABA9-566A5F84CDB0}"/>
  </w:font>
  <w:font w:name="Times New Roman Italic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va Sans">
    <w:charset w:val="00"/>
    <w:family w:val="auto"/>
    <w:pitch w:val="default"/>
    <w:embedRegular r:id="rId3" w:fontKey="{2F285B8F-2889-484A-B30E-426B4F554256}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4" w:fontKey="{13D251D0-BC60-AA42-892D-14AC984B107D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7B54"/>
    <w:multiLevelType w:val="hybridMultilevel"/>
    <w:tmpl w:val="26F2857E"/>
    <w:lvl w:ilvl="0" w:tplc="C3BCBCB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11BEE9E6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B9266038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BED8DF7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957E7BE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F4D2BBF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C16E180E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37A8A4F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C992704E">
      <w:numFmt w:val="decimal"/>
      <w:lvlText w:val=""/>
      <w:lvlJc w:val="left"/>
    </w:lvl>
  </w:abstractNum>
  <w:abstractNum w:abstractNumId="1" w15:restartNumberingAfterBreak="0">
    <w:nsid w:val="1BF95449"/>
    <w:multiLevelType w:val="hybridMultilevel"/>
    <w:tmpl w:val="64B4D6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347FB"/>
    <w:multiLevelType w:val="hybridMultilevel"/>
    <w:tmpl w:val="5C908A70"/>
    <w:lvl w:ilvl="0" w:tplc="643E0F6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2C66C018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F30A6A1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E728A5C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A752A76A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2A7AD63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73AE63E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57D6293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B56ECAA0">
      <w:numFmt w:val="decimal"/>
      <w:lvlText w:val=""/>
      <w:lvlJc w:val="left"/>
    </w:lvl>
  </w:abstractNum>
  <w:abstractNum w:abstractNumId="3" w15:restartNumberingAfterBreak="0">
    <w:nsid w:val="4B245D00"/>
    <w:multiLevelType w:val="hybridMultilevel"/>
    <w:tmpl w:val="014AE4AE"/>
    <w:lvl w:ilvl="0" w:tplc="7DB8783C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2F3A3B4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0CF8D94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5532B11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453EB25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5E8C99B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A6B63178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4B02064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8F206974">
      <w:numFmt w:val="decimal"/>
      <w:lvlText w:val=""/>
      <w:lvlJc w:val="left"/>
    </w:lvl>
  </w:abstractNum>
  <w:abstractNum w:abstractNumId="4" w15:restartNumberingAfterBreak="0">
    <w:nsid w:val="55931E74"/>
    <w:multiLevelType w:val="hybridMultilevel"/>
    <w:tmpl w:val="E956445A"/>
    <w:lvl w:ilvl="0" w:tplc="BCBACF8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0A54894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DAB87CBC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987A095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4750253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62FA95B4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ACD2884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234A3EF6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BC9E9B8C">
      <w:numFmt w:val="decimal"/>
      <w:lvlText w:val=""/>
      <w:lvlJc w:val="left"/>
    </w:lvl>
  </w:abstractNum>
  <w:abstractNum w:abstractNumId="5" w15:restartNumberingAfterBreak="0">
    <w:nsid w:val="61BE0461"/>
    <w:multiLevelType w:val="hybridMultilevel"/>
    <w:tmpl w:val="362EF370"/>
    <w:lvl w:ilvl="0" w:tplc="D608AD3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AD4E1B4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D52A5A4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B730378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FA06665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5858859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7060B49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E7A2E5B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241C9F72">
      <w:numFmt w:val="decimal"/>
      <w:lvlText w:val=""/>
      <w:lvlJc w:val="left"/>
    </w:lvl>
  </w:abstractNum>
  <w:abstractNum w:abstractNumId="6" w15:restartNumberingAfterBreak="0">
    <w:nsid w:val="643937F1"/>
    <w:multiLevelType w:val="hybridMultilevel"/>
    <w:tmpl w:val="C58406AA"/>
    <w:lvl w:ilvl="0" w:tplc="F74CDEF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55BEB47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EBEC7F88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0EBED9B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34ECA73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26CE39C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FB92A00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85E4F4D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8E1E9114">
      <w:numFmt w:val="decimal"/>
      <w:lvlText w:val=""/>
      <w:lvlJc w:val="left"/>
    </w:lvl>
  </w:abstractNum>
  <w:abstractNum w:abstractNumId="7" w15:restartNumberingAfterBreak="0">
    <w:nsid w:val="79686F19"/>
    <w:multiLevelType w:val="hybridMultilevel"/>
    <w:tmpl w:val="192E4E3C"/>
    <w:lvl w:ilvl="0" w:tplc="B4C202B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CEDEB6D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16BEEECE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F192EFC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6EFE8DB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3BA6D23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CF125CC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0F3A8C3E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8D8EE556">
      <w:numFmt w:val="decimal"/>
      <w:lvlText w:val=""/>
      <w:lvlJc w:val="left"/>
    </w:lvl>
  </w:abstractNum>
  <w:num w:numId="1" w16cid:durableId="1900243040">
    <w:abstractNumId w:val="7"/>
  </w:num>
  <w:num w:numId="2" w16cid:durableId="1479808957">
    <w:abstractNumId w:val="2"/>
  </w:num>
  <w:num w:numId="3" w16cid:durableId="1307971207">
    <w:abstractNumId w:val="4"/>
  </w:num>
  <w:num w:numId="4" w16cid:durableId="1679892527">
    <w:abstractNumId w:val="3"/>
  </w:num>
  <w:num w:numId="5" w16cid:durableId="1640301143">
    <w:abstractNumId w:val="6"/>
  </w:num>
  <w:num w:numId="6" w16cid:durableId="1466851544">
    <w:abstractNumId w:val="5"/>
  </w:num>
  <w:num w:numId="7" w16cid:durableId="982581425">
    <w:abstractNumId w:val="0"/>
  </w:num>
  <w:num w:numId="8" w16cid:durableId="473372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TrueTypeFonts/>
  <w:defaultTabStop w:val="708"/>
  <w:hyphenationZone w:val="425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1C"/>
    <w:rsid w:val="00013710"/>
    <w:rsid w:val="000B0879"/>
    <w:rsid w:val="000E09F9"/>
    <w:rsid w:val="00143EFA"/>
    <w:rsid w:val="00166E47"/>
    <w:rsid w:val="0017710D"/>
    <w:rsid w:val="0038080B"/>
    <w:rsid w:val="00392852"/>
    <w:rsid w:val="003C2D1C"/>
    <w:rsid w:val="00B761F4"/>
    <w:rsid w:val="00BB416D"/>
    <w:rsid w:val="00DB42EB"/>
    <w:rsid w:val="00F34507"/>
    <w:rsid w:val="00F8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64D1"/>
  <w15:docId w15:val="{CB076E6D-96E9-4206-AA0B-860E6250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0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4.png" /><Relationship Id="rId5" Type="http://schemas.openxmlformats.org/officeDocument/2006/relationships/styles" Target="styles.xml" /><Relationship Id="rId10" Type="http://schemas.openxmlformats.org/officeDocument/2006/relationships/image" Target="media/image3.png" /><Relationship Id="rId4" Type="http://schemas.openxmlformats.org/officeDocument/2006/relationships/numbering" Target="numbering.xml" /><Relationship Id="rId9" Type="http://schemas.openxmlformats.org/officeDocument/2006/relationships/image" Target="media/image2.jpg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 /><Relationship Id="rId2" Type="http://schemas.openxmlformats.org/officeDocument/2006/relationships/font" Target="fonts/font2.odttf" /><Relationship Id="rId1" Type="http://schemas.openxmlformats.org/officeDocument/2006/relationships/font" Target="fonts/font1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F6DDD-897C-42E2-8C23-5D2E00429631}">
  <ds:schemaRefs>
    <ds:schemaRef ds:uri="http://schemas.microsoft.com/office/2006/metadata/properties"/>
    <ds:schemaRef ds:uri="http://www.w3.org/2000/xmlns/"/>
    <ds:schemaRef ds:uri="c63b2029-b835-4333-adf8-32107b2908c5"/>
    <ds:schemaRef ds:uri="http://www.w3.org/2001/XMLSchema-instance"/>
    <ds:schemaRef ds:uri="f32597b9-246a-4ce6-ab50-465bfd536a4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152059-4C57-4521-B143-6B5615A28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9A419-6877-4510-806F-6D344F9A264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32597b9-246a-4ce6-ab50-465bfd536a4e"/>
    <ds:schemaRef ds:uri="c63b2029-b835-4333-adf8-32107b290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813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Christopher Ramírez Reyes</cp:lastModifiedBy>
  <cp:revision>2</cp:revision>
  <dcterms:created xsi:type="dcterms:W3CDTF">2025-11-16T02:33:00Z</dcterms:created>
  <dcterms:modified xsi:type="dcterms:W3CDTF">2025-11-16T02:33:00Z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